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D75" w:rsidRDefault="000C0D75" w:rsidP="000C0D75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F43B18" w:rsidRDefault="000C0D75" w:rsidP="000C0D75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bookmarkStart w:id="0" w:name="_GoBack"/>
      <w:bookmarkEnd w:id="0"/>
      <w:r>
        <w:rPr>
          <w:rFonts w:cs="B Nazanin" w:hint="cs"/>
          <w:b/>
          <w:bCs/>
          <w:sz w:val="28"/>
          <w:szCs w:val="28"/>
          <w:rtl/>
          <w:lang w:bidi="fa-IR"/>
        </w:rPr>
        <w:t>همایش عاری از دخانیات در تاریخ 22/4/1400 از ساعت 8صبح تا 14 در از داشگاه بوعلی سینا از طرف مرکز شاوره دانشجویی برگزار گردید ، و از اسامی دانشجویان شرکت کننده بر اساس قرعه کشی ب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ه  10نفر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 به هر فرد 70 هزار تومان هدیه اهداء شد اسامی افراد</w:t>
      </w:r>
      <w:r w:rsidR="00F43B18">
        <w:rPr>
          <w:rFonts w:cs="B Nazanin" w:hint="cs"/>
          <w:b/>
          <w:bCs/>
          <w:sz w:val="28"/>
          <w:szCs w:val="28"/>
          <w:rtl/>
          <w:lang w:bidi="fa-IR"/>
        </w:rPr>
        <w:t xml:space="preserve"> دانشجویان شرکت کننده در همایش عاری از دخانیات که بر اساس قرعه کشی جایزه به آنها 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تقدیم شد </w:t>
      </w:r>
    </w:p>
    <w:p w:rsidR="00880B9E" w:rsidRDefault="00880B9E" w:rsidP="00F43B18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880B9E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116"/>
        <w:tblW w:w="0" w:type="auto"/>
        <w:tblLook w:val="04A0" w:firstRow="1" w:lastRow="0" w:firstColumn="1" w:lastColumn="0" w:noHBand="0" w:noVBand="1"/>
      </w:tblPr>
      <w:tblGrid>
        <w:gridCol w:w="4106"/>
        <w:gridCol w:w="1945"/>
        <w:gridCol w:w="747"/>
      </w:tblGrid>
      <w:tr w:rsidR="000C0D75" w:rsidTr="000C0D75">
        <w:tc>
          <w:tcPr>
            <w:tcW w:w="4106" w:type="dxa"/>
          </w:tcPr>
          <w:p w:rsidR="000C0D75" w:rsidRDefault="000C0D75" w:rsidP="000C0D75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دانشگاه</w:t>
            </w:r>
          </w:p>
        </w:tc>
        <w:tc>
          <w:tcPr>
            <w:tcW w:w="1945" w:type="dxa"/>
          </w:tcPr>
          <w:p w:rsidR="000C0D75" w:rsidRDefault="000C0D75" w:rsidP="000C0D75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نام ونام خانوادگی</w:t>
            </w:r>
          </w:p>
        </w:tc>
        <w:tc>
          <w:tcPr>
            <w:tcW w:w="747" w:type="dxa"/>
          </w:tcPr>
          <w:p w:rsidR="000C0D75" w:rsidRDefault="000C0D75" w:rsidP="000C0D75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ردیف</w:t>
            </w:r>
          </w:p>
        </w:tc>
      </w:tr>
      <w:tr w:rsidR="000C0D75" w:rsidTr="000C0D75">
        <w:tc>
          <w:tcPr>
            <w:tcW w:w="4106" w:type="dxa"/>
          </w:tcPr>
          <w:p w:rsidR="000C0D75" w:rsidRDefault="000C0D75" w:rsidP="000C0D75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دانشگاه پیام نور تهران</w:t>
            </w:r>
          </w:p>
        </w:tc>
        <w:tc>
          <w:tcPr>
            <w:tcW w:w="1945" w:type="dxa"/>
          </w:tcPr>
          <w:p w:rsidR="000C0D75" w:rsidRDefault="000C0D75" w:rsidP="000C0D75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فائزه مرادی</w:t>
            </w:r>
          </w:p>
        </w:tc>
        <w:tc>
          <w:tcPr>
            <w:tcW w:w="747" w:type="dxa"/>
          </w:tcPr>
          <w:p w:rsidR="000C0D75" w:rsidRDefault="000C0D75" w:rsidP="000C0D75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</w:p>
        </w:tc>
      </w:tr>
      <w:tr w:rsidR="000C0D75" w:rsidTr="000C0D75">
        <w:tc>
          <w:tcPr>
            <w:tcW w:w="4106" w:type="dxa"/>
          </w:tcPr>
          <w:p w:rsidR="000C0D75" w:rsidRDefault="000C0D75" w:rsidP="000C0D75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دانشگاه علمی کاربردی شهرستان لامرد</w:t>
            </w:r>
          </w:p>
        </w:tc>
        <w:tc>
          <w:tcPr>
            <w:tcW w:w="1945" w:type="dxa"/>
          </w:tcPr>
          <w:p w:rsidR="000C0D75" w:rsidRDefault="000C0D75" w:rsidP="000C0D75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علی حیدری</w:t>
            </w:r>
          </w:p>
        </w:tc>
        <w:tc>
          <w:tcPr>
            <w:tcW w:w="747" w:type="dxa"/>
          </w:tcPr>
          <w:p w:rsidR="000C0D75" w:rsidRDefault="000C0D75" w:rsidP="000C0D75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0C0D75" w:rsidTr="000C0D75">
        <w:tc>
          <w:tcPr>
            <w:tcW w:w="4106" w:type="dxa"/>
          </w:tcPr>
          <w:p w:rsidR="000C0D75" w:rsidRDefault="000C0D75" w:rsidP="000C0D75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سید جمال الدین اسد آبادی</w:t>
            </w:r>
          </w:p>
        </w:tc>
        <w:tc>
          <w:tcPr>
            <w:tcW w:w="1945" w:type="dxa"/>
          </w:tcPr>
          <w:p w:rsidR="000C0D75" w:rsidRDefault="000C0D75" w:rsidP="000C0D75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حسنا صیدی</w:t>
            </w:r>
          </w:p>
        </w:tc>
        <w:tc>
          <w:tcPr>
            <w:tcW w:w="747" w:type="dxa"/>
          </w:tcPr>
          <w:p w:rsidR="000C0D75" w:rsidRDefault="000C0D75" w:rsidP="000C0D75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</w:t>
            </w:r>
          </w:p>
        </w:tc>
      </w:tr>
      <w:tr w:rsidR="000C0D75" w:rsidTr="000C0D75">
        <w:tc>
          <w:tcPr>
            <w:tcW w:w="4106" w:type="dxa"/>
          </w:tcPr>
          <w:p w:rsidR="000C0D75" w:rsidRDefault="000C0D75" w:rsidP="000C0D75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دانشگاه ملایر</w:t>
            </w:r>
          </w:p>
        </w:tc>
        <w:tc>
          <w:tcPr>
            <w:tcW w:w="1945" w:type="dxa"/>
          </w:tcPr>
          <w:p w:rsidR="000C0D75" w:rsidRDefault="000C0D75" w:rsidP="000C0D75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ندا جفایی</w:t>
            </w:r>
          </w:p>
        </w:tc>
        <w:tc>
          <w:tcPr>
            <w:tcW w:w="747" w:type="dxa"/>
          </w:tcPr>
          <w:p w:rsidR="000C0D75" w:rsidRDefault="000C0D75" w:rsidP="000C0D75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4</w:t>
            </w:r>
          </w:p>
        </w:tc>
      </w:tr>
      <w:tr w:rsidR="000C0D75" w:rsidTr="000C0D75">
        <w:tc>
          <w:tcPr>
            <w:tcW w:w="4106" w:type="dxa"/>
          </w:tcPr>
          <w:p w:rsidR="000C0D75" w:rsidRDefault="000C0D75" w:rsidP="000C0D75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دانشگاه آزاد واحد زرند کرمان</w:t>
            </w:r>
          </w:p>
        </w:tc>
        <w:tc>
          <w:tcPr>
            <w:tcW w:w="1945" w:type="dxa"/>
          </w:tcPr>
          <w:p w:rsidR="000C0D75" w:rsidRDefault="000C0D75" w:rsidP="000C0D75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امیر اسلامی</w:t>
            </w:r>
          </w:p>
        </w:tc>
        <w:tc>
          <w:tcPr>
            <w:tcW w:w="747" w:type="dxa"/>
          </w:tcPr>
          <w:p w:rsidR="000C0D75" w:rsidRDefault="000C0D75" w:rsidP="000C0D75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5</w:t>
            </w:r>
          </w:p>
        </w:tc>
      </w:tr>
      <w:tr w:rsidR="000C0D75" w:rsidTr="000C0D75">
        <w:tc>
          <w:tcPr>
            <w:tcW w:w="4106" w:type="dxa"/>
          </w:tcPr>
          <w:p w:rsidR="000C0D75" w:rsidRDefault="000C0D75" w:rsidP="000C0D75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آزاد همدان</w:t>
            </w:r>
          </w:p>
        </w:tc>
        <w:tc>
          <w:tcPr>
            <w:tcW w:w="1945" w:type="dxa"/>
          </w:tcPr>
          <w:p w:rsidR="000C0D75" w:rsidRDefault="000C0D75" w:rsidP="000C0D75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آرزو مسیبیان</w:t>
            </w:r>
          </w:p>
        </w:tc>
        <w:tc>
          <w:tcPr>
            <w:tcW w:w="747" w:type="dxa"/>
          </w:tcPr>
          <w:p w:rsidR="000C0D75" w:rsidRDefault="000C0D75" w:rsidP="000C0D75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6</w:t>
            </w:r>
          </w:p>
        </w:tc>
      </w:tr>
      <w:tr w:rsidR="000C0D75" w:rsidTr="000C0D75">
        <w:tc>
          <w:tcPr>
            <w:tcW w:w="4106" w:type="dxa"/>
          </w:tcPr>
          <w:p w:rsidR="000C0D75" w:rsidRDefault="000C0D75" w:rsidP="000C0D75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دانشگاه آزاد همدان</w:t>
            </w:r>
          </w:p>
        </w:tc>
        <w:tc>
          <w:tcPr>
            <w:tcW w:w="1945" w:type="dxa"/>
          </w:tcPr>
          <w:p w:rsidR="000C0D75" w:rsidRDefault="000C0D75" w:rsidP="000C0D75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زینب وفائی</w:t>
            </w:r>
          </w:p>
        </w:tc>
        <w:tc>
          <w:tcPr>
            <w:tcW w:w="747" w:type="dxa"/>
          </w:tcPr>
          <w:p w:rsidR="000C0D75" w:rsidRDefault="000C0D75" w:rsidP="000C0D75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7</w:t>
            </w:r>
          </w:p>
        </w:tc>
      </w:tr>
      <w:tr w:rsidR="000C0D75" w:rsidTr="000C0D75">
        <w:tc>
          <w:tcPr>
            <w:tcW w:w="4106" w:type="dxa"/>
          </w:tcPr>
          <w:p w:rsidR="000C0D75" w:rsidRDefault="000C0D75" w:rsidP="000C0D75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سید جمال الدین اسد آبادی</w:t>
            </w:r>
          </w:p>
        </w:tc>
        <w:tc>
          <w:tcPr>
            <w:tcW w:w="1945" w:type="dxa"/>
          </w:tcPr>
          <w:p w:rsidR="000C0D75" w:rsidRDefault="000C0D75" w:rsidP="000C0D75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مرضیه شیخی</w:t>
            </w:r>
          </w:p>
        </w:tc>
        <w:tc>
          <w:tcPr>
            <w:tcW w:w="747" w:type="dxa"/>
          </w:tcPr>
          <w:p w:rsidR="000C0D75" w:rsidRDefault="000C0D75" w:rsidP="000C0D75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8</w:t>
            </w:r>
          </w:p>
        </w:tc>
      </w:tr>
      <w:tr w:rsidR="000C0D75" w:rsidTr="000C0D75">
        <w:tc>
          <w:tcPr>
            <w:tcW w:w="4106" w:type="dxa"/>
          </w:tcPr>
          <w:p w:rsidR="000C0D75" w:rsidRDefault="000C0D75" w:rsidP="000C0D75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دانشگاه آزاد همدان</w:t>
            </w:r>
          </w:p>
        </w:tc>
        <w:tc>
          <w:tcPr>
            <w:tcW w:w="1945" w:type="dxa"/>
          </w:tcPr>
          <w:p w:rsidR="000C0D75" w:rsidRDefault="000C0D75" w:rsidP="000C0D75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نرگس رحمانی</w:t>
            </w:r>
          </w:p>
        </w:tc>
        <w:tc>
          <w:tcPr>
            <w:tcW w:w="747" w:type="dxa"/>
          </w:tcPr>
          <w:p w:rsidR="000C0D75" w:rsidRDefault="000C0D75" w:rsidP="000C0D75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9</w:t>
            </w:r>
          </w:p>
        </w:tc>
      </w:tr>
      <w:tr w:rsidR="000C0D75" w:rsidTr="000C0D75">
        <w:tc>
          <w:tcPr>
            <w:tcW w:w="4106" w:type="dxa"/>
          </w:tcPr>
          <w:p w:rsidR="000C0D75" w:rsidRDefault="000C0D75" w:rsidP="000C0D75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دانشگاه بوعلی سینا</w:t>
            </w:r>
          </w:p>
        </w:tc>
        <w:tc>
          <w:tcPr>
            <w:tcW w:w="1945" w:type="dxa"/>
          </w:tcPr>
          <w:p w:rsidR="000C0D75" w:rsidRDefault="000C0D75" w:rsidP="000C0D75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احمد بیات</w:t>
            </w:r>
          </w:p>
        </w:tc>
        <w:tc>
          <w:tcPr>
            <w:tcW w:w="747" w:type="dxa"/>
          </w:tcPr>
          <w:p w:rsidR="000C0D75" w:rsidRDefault="000C0D75" w:rsidP="000C0D75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10</w:t>
            </w:r>
          </w:p>
        </w:tc>
      </w:tr>
    </w:tbl>
    <w:p w:rsidR="00026C36" w:rsidRDefault="00026C36" w:rsidP="00026C36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026C36" w:rsidRDefault="00026C36" w:rsidP="00026C36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026C36" w:rsidRDefault="00026C36" w:rsidP="00026C36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026C36" w:rsidRPr="00880B9E" w:rsidRDefault="00026C36" w:rsidP="00026C36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880B9E" w:rsidRDefault="00880B9E" w:rsidP="00880B9E">
      <w:pPr>
        <w:jc w:val="center"/>
        <w:rPr>
          <w:rtl/>
          <w:lang w:bidi="fa-IR"/>
        </w:rPr>
      </w:pPr>
    </w:p>
    <w:p w:rsidR="000C0D75" w:rsidRDefault="000C0D75">
      <w:pPr>
        <w:jc w:val="center"/>
        <w:rPr>
          <w:lang w:bidi="fa-IR"/>
        </w:rPr>
      </w:pPr>
    </w:p>
    <w:sectPr w:rsidR="000C0D75" w:rsidSect="00880B9E">
      <w:pgSz w:w="12240" w:h="15840"/>
      <w:pgMar w:top="1440" w:right="1440" w:bottom="1440" w:left="1440" w:header="708" w:footer="708" w:gutter="0"/>
      <w:pgBorders w:offsetFrom="page">
        <w:top w:val="flowersRoses" w:sz="31" w:space="24" w:color="auto"/>
        <w:left w:val="flowersRoses" w:sz="31" w:space="24" w:color="auto"/>
        <w:bottom w:val="flowersRoses" w:sz="31" w:space="24" w:color="auto"/>
        <w:right w:val="flowersRos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503050405090304"/>
    <w:charset w:val="00"/>
    <w:family w:val="roman"/>
    <w:pitch w:val="variable"/>
    <w:sig w:usb0="E0000AFF" w:usb1="00007843" w:usb2="00000001" w:usb3="00000000" w:csb0="000001B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B9E"/>
    <w:rsid w:val="00026C36"/>
    <w:rsid w:val="000C0D75"/>
    <w:rsid w:val="004B4CB8"/>
    <w:rsid w:val="00587A92"/>
    <w:rsid w:val="00880B9E"/>
    <w:rsid w:val="00906FEE"/>
    <w:rsid w:val="00F4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801005D-21C2-484E-AD36-9F5BDE276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6C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2021-07-23T16:44:00Z</dcterms:created>
  <dcterms:modified xsi:type="dcterms:W3CDTF">2021-08-07T06:08:00Z</dcterms:modified>
</cp:coreProperties>
</file>